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45602" w14:textId="77777777" w:rsidR="00DE5F60" w:rsidRPr="00EC2922" w:rsidRDefault="00DE5F60" w:rsidP="00DE5F60">
      <w:pPr>
        <w:rPr>
          <w:rFonts w:ascii="Calibri" w:eastAsia="Calibri" w:hAnsi="Calibri" w:cs="Calibri"/>
          <w:color w:val="FF0000"/>
          <w:kern w:val="0"/>
          <w14:ligatures w14:val="none"/>
        </w:rPr>
      </w:pPr>
      <w:r w:rsidRPr="00EC2922">
        <w:rPr>
          <w:rFonts w:ascii="Calibri" w:eastAsia="Calibri" w:hAnsi="Calibri" w:cs="Calibri"/>
          <w:noProof/>
          <w:color w:val="FF0000"/>
          <w:kern w:val="0"/>
          <w:lang w:eastAsia="el-GR"/>
          <w14:ligatures w14:val="none"/>
        </w:rPr>
        <mc:AlternateContent>
          <mc:Choice Requires="wps">
            <w:drawing>
              <wp:anchor distT="0" distB="0" distL="114300" distR="114300" simplePos="0" relativeHeight="251659264" behindDoc="0" locked="0" layoutInCell="1" allowOverlap="1" wp14:anchorId="33259889" wp14:editId="4459847B">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08600FD" w14:textId="77777777" w:rsidR="00DE5F60" w:rsidRDefault="00DE5F60" w:rsidP="00DE5F60">
                            <w:pPr>
                              <w:jc w:val="center"/>
                              <w:rPr>
                                <w:color w:val="333399"/>
                                <w:lang w:val="en-US"/>
                              </w:rPr>
                            </w:pPr>
                            <w:r>
                              <w:rPr>
                                <w:noProof/>
                                <w:color w:val="333399"/>
                                <w:lang w:eastAsia="el-GR"/>
                              </w:rPr>
                              <w:drawing>
                                <wp:inline distT="0" distB="0" distL="0" distR="0" wp14:anchorId="5095101B" wp14:editId="0197C67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FE0D37D" w14:textId="77777777" w:rsidR="00DE5F60" w:rsidRDefault="00DE5F60" w:rsidP="00DE5F60">
                            <w:pPr>
                              <w:jc w:val="center"/>
                              <w:rPr>
                                <w:color w:val="4F81BD"/>
                              </w:rPr>
                            </w:pPr>
                            <w:r>
                              <w:rPr>
                                <w:color w:val="4F81BD"/>
                              </w:rPr>
                              <w:t>ΕΛΛΗΝΙΚΗ ΔΗΜΟΚΡΑΤΙΑ</w:t>
                            </w:r>
                          </w:p>
                          <w:p w14:paraId="3F1E1344" w14:textId="77777777" w:rsidR="00DE5F60" w:rsidRDefault="00DE5F60" w:rsidP="00DE5F60">
                            <w:pPr>
                              <w:jc w:val="center"/>
                              <w:rPr>
                                <w:color w:val="4F81BD"/>
                              </w:rPr>
                            </w:pPr>
                            <w:r>
                              <w:rPr>
                                <w:color w:val="4F81BD"/>
                              </w:rPr>
                              <w:t xml:space="preserve">ΥΠΟΥΡΓΕΙΟ  ΠΟΛΙΤΙΣΜΟΥ </w:t>
                            </w:r>
                          </w:p>
                          <w:p w14:paraId="7FD5DBA9" w14:textId="77777777" w:rsidR="00DE5F60" w:rsidRDefault="00DE5F60" w:rsidP="00DE5F60">
                            <w:pPr>
                              <w:jc w:val="center"/>
                              <w:rPr>
                                <w:color w:val="4F81BD"/>
                                <w:sz w:val="20"/>
                                <w:szCs w:val="20"/>
                              </w:rPr>
                            </w:pPr>
                            <w:r>
                              <w:rPr>
                                <w:color w:val="4F81BD"/>
                                <w:sz w:val="20"/>
                                <w:szCs w:val="20"/>
                              </w:rPr>
                              <w:t xml:space="preserve">ΓΡΑΦΕΙΟ ΤΥΠΟΥ                                    </w:t>
                            </w:r>
                          </w:p>
                          <w:p w14:paraId="4A58D8EE" w14:textId="77777777" w:rsidR="00DE5F60" w:rsidRDefault="00DE5F60" w:rsidP="00DE5F60">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259889"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08600FD" w14:textId="77777777" w:rsidR="00DE5F60" w:rsidRDefault="00DE5F60" w:rsidP="00DE5F60">
                      <w:pPr>
                        <w:jc w:val="center"/>
                        <w:rPr>
                          <w:color w:val="333399"/>
                          <w:lang w:val="en-US"/>
                        </w:rPr>
                      </w:pPr>
                      <w:r>
                        <w:rPr>
                          <w:noProof/>
                          <w:color w:val="333399"/>
                          <w:lang w:eastAsia="el-GR"/>
                        </w:rPr>
                        <w:drawing>
                          <wp:inline distT="0" distB="0" distL="0" distR="0" wp14:anchorId="5095101B" wp14:editId="0197C67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FE0D37D" w14:textId="77777777" w:rsidR="00DE5F60" w:rsidRDefault="00DE5F60" w:rsidP="00DE5F60">
                      <w:pPr>
                        <w:jc w:val="center"/>
                        <w:rPr>
                          <w:color w:val="4F81BD"/>
                        </w:rPr>
                      </w:pPr>
                      <w:r>
                        <w:rPr>
                          <w:color w:val="4F81BD"/>
                        </w:rPr>
                        <w:t>ΕΛΛΗΝΙΚΗ ΔΗΜΟΚΡΑΤΙΑ</w:t>
                      </w:r>
                    </w:p>
                    <w:p w14:paraId="3F1E1344" w14:textId="77777777" w:rsidR="00DE5F60" w:rsidRDefault="00DE5F60" w:rsidP="00DE5F60">
                      <w:pPr>
                        <w:jc w:val="center"/>
                        <w:rPr>
                          <w:color w:val="4F81BD"/>
                        </w:rPr>
                      </w:pPr>
                      <w:r>
                        <w:rPr>
                          <w:color w:val="4F81BD"/>
                        </w:rPr>
                        <w:t xml:space="preserve">ΥΠΟΥΡΓΕΙΟ  ΠΟΛΙΤΙΣΜΟΥ </w:t>
                      </w:r>
                    </w:p>
                    <w:p w14:paraId="7FD5DBA9" w14:textId="77777777" w:rsidR="00DE5F60" w:rsidRDefault="00DE5F60" w:rsidP="00DE5F60">
                      <w:pPr>
                        <w:jc w:val="center"/>
                        <w:rPr>
                          <w:color w:val="4F81BD"/>
                          <w:sz w:val="20"/>
                          <w:szCs w:val="20"/>
                        </w:rPr>
                      </w:pPr>
                      <w:r>
                        <w:rPr>
                          <w:color w:val="4F81BD"/>
                          <w:sz w:val="20"/>
                          <w:szCs w:val="20"/>
                        </w:rPr>
                        <w:t xml:space="preserve">ΓΡΑΦΕΙΟ ΤΥΠΟΥ                                    </w:t>
                      </w:r>
                    </w:p>
                    <w:p w14:paraId="4A58D8EE" w14:textId="77777777" w:rsidR="00DE5F60" w:rsidRDefault="00DE5F60" w:rsidP="00DE5F60">
                      <w:pPr>
                        <w:jc w:val="center"/>
                        <w:rPr>
                          <w:color w:val="4F81BD"/>
                          <w:sz w:val="20"/>
                          <w:szCs w:val="20"/>
                        </w:rPr>
                      </w:pPr>
                      <w:r>
                        <w:rPr>
                          <w:color w:val="4F81BD"/>
                          <w:sz w:val="20"/>
                          <w:szCs w:val="20"/>
                        </w:rPr>
                        <w:t>------</w:t>
                      </w:r>
                    </w:p>
                  </w:txbxContent>
                </v:textbox>
              </v:shape>
            </w:pict>
          </mc:Fallback>
        </mc:AlternateContent>
      </w:r>
      <w:r w:rsidRPr="00EC2922">
        <w:rPr>
          <w:rFonts w:ascii="Calibri" w:eastAsia="Calibri" w:hAnsi="Calibri" w:cs="Calibri"/>
          <w:color w:val="FF0000"/>
          <w:kern w:val="0"/>
          <w14:ligatures w14:val="none"/>
        </w:rPr>
        <w:t xml:space="preserve"> </w:t>
      </w:r>
    </w:p>
    <w:p w14:paraId="598461B8" w14:textId="77777777" w:rsidR="00DE5F60" w:rsidRPr="00EC2922" w:rsidRDefault="00DE5F60" w:rsidP="00DE5F60">
      <w:pPr>
        <w:jc w:val="center"/>
        <w:rPr>
          <w:rFonts w:ascii="Calibri" w:eastAsia="Calibri" w:hAnsi="Calibri" w:cs="Calibri"/>
          <w:kern w:val="0"/>
          <w14:ligatures w14:val="none"/>
        </w:rPr>
      </w:pPr>
    </w:p>
    <w:p w14:paraId="46A5B0BA" w14:textId="77777777" w:rsidR="00DE5F60" w:rsidRPr="00EC2922" w:rsidRDefault="00DE5F60" w:rsidP="00DE5F60">
      <w:pPr>
        <w:ind w:left="-284"/>
        <w:jc w:val="center"/>
        <w:rPr>
          <w:rFonts w:ascii="Calibri" w:eastAsia="Calibri" w:hAnsi="Calibri" w:cs="Calibri"/>
          <w:kern w:val="0"/>
          <w14:ligatures w14:val="none"/>
        </w:rPr>
      </w:pPr>
    </w:p>
    <w:p w14:paraId="5D79A417" w14:textId="77777777" w:rsidR="00DE5F60" w:rsidRPr="00EC2922" w:rsidRDefault="00DE5F60" w:rsidP="00DE5F60">
      <w:pPr>
        <w:spacing w:before="60"/>
        <w:jc w:val="center"/>
        <w:rPr>
          <w:rFonts w:ascii="Calibri" w:eastAsia="Calibri" w:hAnsi="Calibri" w:cs="Calibri"/>
          <w:kern w:val="0"/>
          <w14:ligatures w14:val="none"/>
        </w:rPr>
      </w:pPr>
    </w:p>
    <w:p w14:paraId="1E98DC00" w14:textId="77777777" w:rsidR="00DE5F60" w:rsidRPr="00EC2922" w:rsidRDefault="00DE5F60" w:rsidP="00DE5F60">
      <w:pPr>
        <w:jc w:val="center"/>
        <w:rPr>
          <w:rFonts w:ascii="Calibri" w:eastAsia="Calibri" w:hAnsi="Calibri" w:cs="Calibri"/>
          <w:kern w:val="0"/>
          <w14:ligatures w14:val="none"/>
        </w:rPr>
      </w:pPr>
    </w:p>
    <w:p w14:paraId="693CB713" w14:textId="77777777" w:rsidR="00DE5F60" w:rsidRPr="00EC2922" w:rsidRDefault="00DE5F60" w:rsidP="00DE5F60">
      <w:pPr>
        <w:jc w:val="center"/>
        <w:rPr>
          <w:rFonts w:ascii="Calibri" w:eastAsia="Calibri" w:hAnsi="Calibri" w:cs="Calibri"/>
          <w:kern w:val="0"/>
          <w14:ligatures w14:val="none"/>
        </w:rPr>
      </w:pPr>
    </w:p>
    <w:p w14:paraId="59485441" w14:textId="77777777" w:rsidR="00DE5F60" w:rsidRPr="00EC2922" w:rsidRDefault="00DE5F60" w:rsidP="00DE5F60">
      <w:pPr>
        <w:spacing w:after="200" w:line="276" w:lineRule="auto"/>
        <w:ind w:left="4320"/>
        <w:rPr>
          <w:rFonts w:ascii="Calibri" w:eastAsia="Calibri" w:hAnsi="Calibri" w:cs="Calibri"/>
          <w:kern w:val="0"/>
          <w14:ligatures w14:val="none"/>
        </w:rPr>
      </w:pPr>
    </w:p>
    <w:p w14:paraId="453A5957" w14:textId="3E09B845" w:rsidR="00DE5F60" w:rsidRPr="0032426D" w:rsidRDefault="00DE5F60" w:rsidP="0032426D">
      <w:pPr>
        <w:spacing w:after="200" w:line="276" w:lineRule="auto"/>
        <w:ind w:left="4320"/>
        <w:jc w:val="right"/>
        <w:rPr>
          <w:rFonts w:eastAsia="Calibri" w:cstheme="minorHAnsi"/>
          <w:kern w:val="0"/>
          <w14:ligatures w14:val="none"/>
        </w:rPr>
      </w:pPr>
      <w:r w:rsidRPr="00EC2922">
        <w:rPr>
          <w:rFonts w:ascii="Calibri" w:eastAsia="Calibri" w:hAnsi="Calibri" w:cs="Calibri"/>
          <w:kern w:val="0"/>
          <w14:ligatures w14:val="none"/>
        </w:rPr>
        <w:t xml:space="preserve">                 </w:t>
      </w:r>
      <w:bookmarkStart w:id="0" w:name="_GoBack"/>
      <w:bookmarkEnd w:id="0"/>
      <w:r w:rsidRPr="00EC2922">
        <w:rPr>
          <w:rFonts w:ascii="Calibri" w:eastAsia="Calibri" w:hAnsi="Calibri" w:cs="Calibri"/>
          <w:kern w:val="0"/>
          <w14:ligatures w14:val="none"/>
        </w:rPr>
        <w:t xml:space="preserve">  </w:t>
      </w:r>
      <w:bookmarkStart w:id="1" w:name="_Hlk158298325"/>
      <w:r w:rsidRPr="00DE5F60">
        <w:rPr>
          <w:rFonts w:eastAsia="Calibri" w:cstheme="minorHAnsi"/>
          <w:kern w:val="0"/>
          <w14:ligatures w14:val="none"/>
        </w:rPr>
        <w:t xml:space="preserve">Αθήνα, </w:t>
      </w:r>
      <w:r w:rsidR="0032426D">
        <w:rPr>
          <w:rFonts w:eastAsia="Calibri" w:cstheme="minorHAnsi"/>
          <w:kern w:val="0"/>
          <w14:ligatures w14:val="none"/>
        </w:rPr>
        <w:t>25</w:t>
      </w:r>
      <w:r w:rsidRPr="00DE5F60">
        <w:rPr>
          <w:rFonts w:eastAsia="Calibri" w:cstheme="minorHAnsi"/>
          <w:kern w:val="0"/>
          <w14:ligatures w14:val="none"/>
        </w:rPr>
        <w:t xml:space="preserve"> Σεπτεμβρίου 2025 </w:t>
      </w:r>
      <w:bookmarkStart w:id="2" w:name="_Hlk191479958"/>
      <w:bookmarkEnd w:id="1"/>
    </w:p>
    <w:bookmarkEnd w:id="2"/>
    <w:p w14:paraId="26C0858F" w14:textId="77777777" w:rsidR="0032426D" w:rsidRPr="0032426D" w:rsidRDefault="0032426D" w:rsidP="0032426D">
      <w:pPr>
        <w:jc w:val="center"/>
        <w:rPr>
          <w:rFonts w:ascii="Calibri" w:hAnsi="Calibri" w:cs="Calibri"/>
          <w:b/>
        </w:rPr>
      </w:pPr>
      <w:r w:rsidRPr="0032426D">
        <w:rPr>
          <w:rFonts w:ascii="Calibri" w:hAnsi="Calibri" w:cs="Calibri"/>
          <w:b/>
        </w:rPr>
        <w:t xml:space="preserve">Δήλωση της Υπουργού Πολιτισμού Λίνας </w:t>
      </w:r>
      <w:proofErr w:type="spellStart"/>
      <w:r w:rsidRPr="0032426D">
        <w:rPr>
          <w:rFonts w:ascii="Calibri" w:hAnsi="Calibri" w:cs="Calibri"/>
          <w:b/>
        </w:rPr>
        <w:t>Μενδώνη</w:t>
      </w:r>
      <w:proofErr w:type="spellEnd"/>
      <w:r w:rsidRPr="0032426D">
        <w:rPr>
          <w:rFonts w:ascii="Calibri" w:hAnsi="Calibri" w:cs="Calibri"/>
          <w:b/>
        </w:rPr>
        <w:t xml:space="preserve"> για την απώλεια της Ισμήνης Τριάντη</w:t>
      </w:r>
    </w:p>
    <w:p w14:paraId="42D0847C" w14:textId="77777777" w:rsidR="0032426D" w:rsidRDefault="0032426D" w:rsidP="0032426D">
      <w:pPr>
        <w:rPr>
          <w:rFonts w:ascii="Calibri" w:hAnsi="Calibri" w:cs="Calibri"/>
        </w:rPr>
      </w:pPr>
    </w:p>
    <w:p w14:paraId="5477521A" w14:textId="77777777" w:rsidR="0032426D" w:rsidRDefault="0032426D" w:rsidP="00E94368">
      <w:pPr>
        <w:spacing w:line="276" w:lineRule="auto"/>
        <w:jc w:val="both"/>
        <w:rPr>
          <w:rFonts w:ascii="Calibri" w:hAnsi="Calibri" w:cs="Calibri"/>
        </w:rPr>
      </w:pPr>
      <w:r>
        <w:rPr>
          <w:rFonts w:ascii="Calibri" w:hAnsi="Calibri" w:cs="Calibri"/>
        </w:rPr>
        <w:t xml:space="preserve">Πληροφορούμενη την απώλεια της Ισμήνης Τριάντη, η Υπουργός Πολιτισμού Λίνα </w:t>
      </w:r>
      <w:proofErr w:type="spellStart"/>
      <w:r>
        <w:rPr>
          <w:rFonts w:ascii="Calibri" w:hAnsi="Calibri" w:cs="Calibri"/>
        </w:rPr>
        <w:t>Μενδώνη</w:t>
      </w:r>
      <w:proofErr w:type="spellEnd"/>
      <w:r>
        <w:rPr>
          <w:rFonts w:ascii="Calibri" w:hAnsi="Calibri" w:cs="Calibri"/>
        </w:rPr>
        <w:t xml:space="preserve"> έκανε την ακόλουθη δήλωση:</w:t>
      </w:r>
    </w:p>
    <w:p w14:paraId="00958D1C" w14:textId="77777777" w:rsidR="0032426D" w:rsidRDefault="0032426D" w:rsidP="00E94368">
      <w:pPr>
        <w:spacing w:line="276" w:lineRule="auto"/>
        <w:jc w:val="both"/>
        <w:rPr>
          <w:rFonts w:ascii="Calibri" w:hAnsi="Calibri" w:cs="Calibri"/>
        </w:rPr>
      </w:pPr>
    </w:p>
    <w:p w14:paraId="0453209A" w14:textId="15EF156C" w:rsidR="0032426D" w:rsidRDefault="0032426D" w:rsidP="00E94368">
      <w:pPr>
        <w:spacing w:line="276" w:lineRule="auto"/>
        <w:jc w:val="both"/>
        <w:rPr>
          <w:rFonts w:ascii="Calibri" w:hAnsi="Calibri" w:cs="Calibri"/>
        </w:rPr>
      </w:pPr>
      <w:r>
        <w:rPr>
          <w:rFonts w:ascii="Calibri" w:hAnsi="Calibri" w:cs="Calibri"/>
        </w:rPr>
        <w:t xml:space="preserve">Με θλίψη πληροφορήθηκα την απώλεια της Ισμήνης Τριάντη, αρχαιολόγου με πολύχρονη θητεία στην Αρχαιολογική Υπηρεσία και την ανώτατη εκπαίδευση. </w:t>
      </w:r>
    </w:p>
    <w:p w14:paraId="1015885C" w14:textId="77777777" w:rsidR="0032426D" w:rsidRDefault="0032426D" w:rsidP="00E94368">
      <w:pPr>
        <w:spacing w:line="276" w:lineRule="auto"/>
        <w:jc w:val="both"/>
        <w:rPr>
          <w:rFonts w:ascii="Calibri" w:hAnsi="Calibri" w:cs="Calibri"/>
        </w:rPr>
      </w:pPr>
    </w:p>
    <w:p w14:paraId="60CDF9FE" w14:textId="77777777" w:rsidR="0032426D" w:rsidRDefault="0032426D" w:rsidP="00E94368">
      <w:pPr>
        <w:spacing w:line="276" w:lineRule="auto"/>
        <w:jc w:val="both"/>
        <w:rPr>
          <w:rFonts w:ascii="Calibri" w:hAnsi="Calibri" w:cs="Calibri"/>
        </w:rPr>
      </w:pPr>
      <w:r>
        <w:rPr>
          <w:rFonts w:ascii="Calibri" w:hAnsi="Calibri" w:cs="Calibri"/>
        </w:rPr>
        <w:t xml:space="preserve">Με σπουδές στο Πανεπιστήμιο Αθηνών και το Αριστοτέλειο Πανεπιστήμιο Θεσσαλονίκης, η Ισμήνη Τριάντη διέγραψε μακρόχρονη πορεία ως Επιμελήτρια και Έφορος Αρχαιοτήτων σε πολλές υπηρεσίες του Υπουργείου Πολιτισμού, από τις Εφορείες Αρχαιοτήτων Κυκλάδων, Σάμου και Ικαρίας και Ηλείας έως το Εθνικό Αρχαιολογικό Μουσείο και την άλλοτε Α΄ Εφορεία Αρχαιοτήτων Ακροπόλεως. </w:t>
      </w:r>
    </w:p>
    <w:p w14:paraId="66973929" w14:textId="77777777" w:rsidR="0032426D" w:rsidRDefault="0032426D" w:rsidP="00E94368">
      <w:pPr>
        <w:spacing w:line="276" w:lineRule="auto"/>
        <w:jc w:val="both"/>
        <w:rPr>
          <w:rFonts w:ascii="Calibri" w:hAnsi="Calibri" w:cs="Calibri"/>
        </w:rPr>
      </w:pPr>
    </w:p>
    <w:p w14:paraId="0416549F" w14:textId="5278C0B2" w:rsidR="0032426D" w:rsidRDefault="0032426D" w:rsidP="00E94368">
      <w:pPr>
        <w:spacing w:line="276" w:lineRule="auto"/>
        <w:jc w:val="both"/>
        <w:rPr>
          <w:rFonts w:ascii="Calibri" w:hAnsi="Calibri" w:cs="Calibri"/>
        </w:rPr>
      </w:pPr>
      <w:r>
        <w:rPr>
          <w:rFonts w:ascii="Calibri" w:hAnsi="Calibri" w:cs="Calibri"/>
        </w:rPr>
        <w:t xml:space="preserve">Με διαρκές ενδιαφέρον για την έρευνα και τη διδασκαλία, που αποτυπώθηκε σε πολλές επιστημονικές δημοσιεύσεις, χρημάτισε Καθηγήτρια Κλασικής Αρχαιολογίας στο Πανεπιστήμιο Ιωαννίνων. Η επιστημονική κοινότητα θα τη θυμάται ως καταρτισμένη και ενεργή αρχαιολόγο, ιδιαίτερα στον κλάδο της αρχαίας ελληνικής γλυπτικής, στον οποίο αφιέρωσε σημαντικό μέρος της δραστηριότητάς της. </w:t>
      </w:r>
    </w:p>
    <w:p w14:paraId="7D854E98" w14:textId="77777777" w:rsidR="0032426D" w:rsidRDefault="0032426D" w:rsidP="00E94368">
      <w:pPr>
        <w:spacing w:line="276" w:lineRule="auto"/>
        <w:jc w:val="both"/>
        <w:rPr>
          <w:rFonts w:ascii="Calibri" w:hAnsi="Calibri" w:cs="Calibri"/>
        </w:rPr>
      </w:pPr>
    </w:p>
    <w:p w14:paraId="67B8F7DD" w14:textId="77777777" w:rsidR="0032426D" w:rsidRDefault="0032426D" w:rsidP="00E94368">
      <w:pPr>
        <w:spacing w:line="276" w:lineRule="auto"/>
        <w:jc w:val="both"/>
        <w:rPr>
          <w:rFonts w:ascii="Calibri" w:hAnsi="Calibri" w:cs="Calibri"/>
        </w:rPr>
      </w:pPr>
      <w:r>
        <w:rPr>
          <w:rFonts w:ascii="Calibri" w:hAnsi="Calibri" w:cs="Calibri"/>
        </w:rPr>
        <w:t xml:space="preserve">Στην οικογένειά της και τους φίλους της απευθύνω ειλικρινή συλλυπητήρια. </w:t>
      </w:r>
    </w:p>
    <w:p w14:paraId="5AA46BDB" w14:textId="225EB7DE" w:rsidR="008A317E" w:rsidRPr="00DE5F60" w:rsidRDefault="008A317E" w:rsidP="00E94368">
      <w:pPr>
        <w:spacing w:line="276" w:lineRule="auto"/>
        <w:jc w:val="both"/>
        <w:rPr>
          <w:rFonts w:cstheme="minorHAnsi"/>
        </w:rPr>
      </w:pPr>
    </w:p>
    <w:sectPr w:rsidR="008A317E" w:rsidRPr="00DE5F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70"/>
    <w:rsid w:val="00081254"/>
    <w:rsid w:val="00261D70"/>
    <w:rsid w:val="002C39CA"/>
    <w:rsid w:val="002C4F69"/>
    <w:rsid w:val="002C556D"/>
    <w:rsid w:val="0032426D"/>
    <w:rsid w:val="004F3186"/>
    <w:rsid w:val="005F4333"/>
    <w:rsid w:val="00614682"/>
    <w:rsid w:val="00634FC1"/>
    <w:rsid w:val="007453EC"/>
    <w:rsid w:val="008A317E"/>
    <w:rsid w:val="00A10B72"/>
    <w:rsid w:val="00AD6EE8"/>
    <w:rsid w:val="00B03A68"/>
    <w:rsid w:val="00B07B14"/>
    <w:rsid w:val="00D41B20"/>
    <w:rsid w:val="00D71972"/>
    <w:rsid w:val="00DE5F60"/>
    <w:rsid w:val="00E943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2572"/>
  <w15:chartTrackingRefBased/>
  <w15:docId w15:val="{D9A1FE2B-B717-D040-BB0F-0868BA4B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261D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61D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61D7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61D7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61D7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61D7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61D70"/>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61D70"/>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61D7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61D70"/>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61D70"/>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61D70"/>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61D70"/>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61D70"/>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61D7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61D7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61D7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61D70"/>
    <w:rPr>
      <w:rFonts w:eastAsiaTheme="majorEastAsia" w:cstheme="majorBidi"/>
      <w:color w:val="272727" w:themeColor="text1" w:themeTint="D8"/>
    </w:rPr>
  </w:style>
  <w:style w:type="paragraph" w:styleId="a3">
    <w:name w:val="Title"/>
    <w:basedOn w:val="a"/>
    <w:next w:val="a"/>
    <w:link w:val="Char"/>
    <w:uiPriority w:val="10"/>
    <w:qFormat/>
    <w:rsid w:val="00261D70"/>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61D7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1D70"/>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61D7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61D70"/>
    <w:pPr>
      <w:spacing w:before="160" w:after="160"/>
      <w:jc w:val="center"/>
    </w:pPr>
    <w:rPr>
      <w:i/>
      <w:iCs/>
      <w:color w:val="404040" w:themeColor="text1" w:themeTint="BF"/>
    </w:rPr>
  </w:style>
  <w:style w:type="character" w:customStyle="1" w:styleId="Char1">
    <w:name w:val="Απόσπασμα Char"/>
    <w:basedOn w:val="a0"/>
    <w:link w:val="a5"/>
    <w:uiPriority w:val="29"/>
    <w:rsid w:val="00261D70"/>
    <w:rPr>
      <w:i/>
      <w:iCs/>
      <w:color w:val="404040" w:themeColor="text1" w:themeTint="BF"/>
    </w:rPr>
  </w:style>
  <w:style w:type="paragraph" w:styleId="a6">
    <w:name w:val="List Paragraph"/>
    <w:basedOn w:val="a"/>
    <w:uiPriority w:val="34"/>
    <w:qFormat/>
    <w:rsid w:val="00261D70"/>
    <w:pPr>
      <w:ind w:left="720"/>
      <w:contextualSpacing/>
    </w:pPr>
  </w:style>
  <w:style w:type="character" w:styleId="a7">
    <w:name w:val="Intense Emphasis"/>
    <w:basedOn w:val="a0"/>
    <w:uiPriority w:val="21"/>
    <w:qFormat/>
    <w:rsid w:val="00261D70"/>
    <w:rPr>
      <w:i/>
      <w:iCs/>
      <w:color w:val="2F5496" w:themeColor="accent1" w:themeShade="BF"/>
    </w:rPr>
  </w:style>
  <w:style w:type="paragraph" w:styleId="a8">
    <w:name w:val="Intense Quote"/>
    <w:basedOn w:val="a"/>
    <w:next w:val="a"/>
    <w:link w:val="Char2"/>
    <w:uiPriority w:val="30"/>
    <w:qFormat/>
    <w:rsid w:val="00261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61D70"/>
    <w:rPr>
      <w:i/>
      <w:iCs/>
      <w:color w:val="2F5496" w:themeColor="accent1" w:themeShade="BF"/>
    </w:rPr>
  </w:style>
  <w:style w:type="character" w:styleId="a9">
    <w:name w:val="Intense Reference"/>
    <w:basedOn w:val="a0"/>
    <w:uiPriority w:val="32"/>
    <w:qFormat/>
    <w:rsid w:val="00261D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4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64711-197F-4412-8071-1F5809EFC8E0}">
  <ds:schemaRefs>
    <ds:schemaRef ds:uri="http://schemas.microsoft.com/sharepoint/v3/contenttype/forms"/>
  </ds:schemaRefs>
</ds:datastoreItem>
</file>

<file path=customXml/itemProps2.xml><?xml version="1.0" encoding="utf-8"?>
<ds:datastoreItem xmlns:ds="http://schemas.openxmlformats.org/officeDocument/2006/customXml" ds:itemID="{EDE93936-20A5-4316-9B3F-43F51F5A717D}">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F7BAD729-3672-49AB-A2F1-2E17BA15D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1021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Δήλωση της Υπουργού Πολιτισμού Λίνας Μενδώνη για την απώλεια του Νίκου Εμμ. Παπαδάκη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της Ισμήνης Τριάντη</dc:title>
  <dc:subject/>
  <dc:creator>Lina Mendoni</dc:creator>
  <cp:keywords/>
  <dc:description/>
  <cp:lastModifiedBy>Ελευθερία Πελτέκη</cp:lastModifiedBy>
  <cp:revision>2</cp:revision>
  <dcterms:created xsi:type="dcterms:W3CDTF">2025-09-25T09:22:00Z</dcterms:created>
  <dcterms:modified xsi:type="dcterms:W3CDTF">2025-09-25T09:22:00Z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